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DE3C" w14:textId="77777777" w:rsidR="001B4550" w:rsidRDefault="001B4550" w:rsidP="001B4550">
      <w:pPr>
        <w:pStyle w:val="1"/>
        <w:shd w:val="clear" w:color="auto" w:fill="FFFFFF"/>
        <w:spacing w:before="0" w:after="75"/>
        <w:rPr>
          <w:rFonts w:ascii="Open Sans" w:hAnsi="Open Sans" w:cs="Open Sans"/>
          <w:caps/>
          <w:color w:val="333E48"/>
          <w:sz w:val="38"/>
          <w:szCs w:val="38"/>
        </w:rPr>
      </w:pPr>
      <w:r>
        <w:rPr>
          <w:rFonts w:ascii="Open Sans" w:hAnsi="Open Sans" w:cs="Open Sans"/>
          <w:caps/>
          <w:color w:val="333E48"/>
          <w:sz w:val="38"/>
          <w:szCs w:val="38"/>
        </w:rPr>
        <w:t>18U ENCLOSURE 19" CABINET 600X800 FLOOR STANDING DATA RACK - ECO NETCAB</w:t>
      </w:r>
    </w:p>
    <w:p w14:paraId="01BF2812" w14:textId="7D77076D" w:rsidR="002C3634" w:rsidRPr="00FC0820" w:rsidRDefault="002C3634" w:rsidP="00FC0820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04B52674" wp14:editId="3490E57E">
            <wp:extent cx="3857143" cy="48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1FE9" w14:textId="77777777" w:rsidR="00EE5844" w:rsidRDefault="00EE5844" w:rsidP="007F112D">
      <w:pPr>
        <w:rPr>
          <w:noProof/>
        </w:rPr>
      </w:pPr>
    </w:p>
    <w:p w14:paraId="21A73489" w14:textId="77777777" w:rsidR="00FC0820" w:rsidRDefault="00FC0820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DESCRIPTION</w:t>
      </w:r>
    </w:p>
    <w:p w14:paraId="420C1A41" w14:textId="77777777" w:rsidR="001B4550" w:rsidRDefault="001B4550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Redefining quality ergonomics for your telco, networking &amp; PBX needs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Cost-effective and quality enclosures for your structured cabling,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networking and broadcast projects.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The LMS Data </w:t>
      </w:r>
      <w:proofErr w:type="spellStart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EcoNetCab</w:t>
      </w:r>
      <w:proofErr w:type="spellEnd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 is the de-facto standard in offering great choice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and quality enclosure solutions, be it structured cabling for your copper or</w:t>
      </w:r>
      <w:r>
        <w:rPr>
          <w:rFonts w:ascii="Open Sans" w:hAnsi="Open Sans" w:cs="Open Sans"/>
          <w:color w:val="333E48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fibre</w:t>
      </w:r>
      <w:proofErr w:type="spellEnd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 networking, LAN or WAN networking deployment or broadcast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A/V for companies of all sizes.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Designed for the installer and IT manager, all enclosures come with useful</w:t>
      </w:r>
      <w:r>
        <w:rPr>
          <w:rFonts w:ascii="Open Sans" w:hAnsi="Open Sans" w:cs="Open Sans"/>
          <w:color w:val="333E48"/>
          <w:sz w:val="21"/>
          <w:szCs w:val="21"/>
        </w:rPr>
        <w:br/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features to make your installation that much easier, together with bundled free accessories mean </w:t>
      </w:r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lastRenderedPageBreak/>
        <w:t>you’ve got everything you need to get your new installation up</w:t>
      </w:r>
      <w:r>
        <w:rPr>
          <w:rFonts w:ascii="Open Sans" w:hAnsi="Open Sans" w:cs="Open Sans"/>
          <w:color w:val="333E48"/>
          <w:sz w:val="21"/>
          <w:szCs w:val="21"/>
        </w:rPr>
        <w:br/>
      </w:r>
      <w:proofErr w:type="spellStart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>an</w:t>
      </w:r>
      <w:proofErr w:type="spellEnd"/>
      <w:r>
        <w:rPr>
          <w:rFonts w:ascii="Open Sans" w:hAnsi="Open Sans" w:cs="Open Sans"/>
          <w:color w:val="333E48"/>
          <w:sz w:val="21"/>
          <w:szCs w:val="21"/>
          <w:shd w:val="clear" w:color="auto" w:fill="FFFFFF"/>
        </w:rPr>
        <w:t xml:space="preserve"> running, with minimal fuss or downtime.</w:t>
      </w:r>
    </w:p>
    <w:p w14:paraId="520BEED9" w14:textId="6047EAEB" w:rsidR="00FC0820" w:rsidRDefault="00FC0820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SPECIFICATIONS</w:t>
      </w:r>
    </w:p>
    <w:p w14:paraId="56358A03" w14:textId="77777777" w:rsidR="001B4550" w:rsidRPr="001B4550" w:rsidRDefault="001B4550" w:rsidP="001B4550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1B4550">
        <w:rPr>
          <w:rFonts w:ascii="Open Sans" w:eastAsia="宋体" w:hAnsi="Open Sans" w:cs="Open Sans"/>
          <w:color w:val="333E48"/>
          <w:kern w:val="0"/>
          <w:szCs w:val="21"/>
        </w:rPr>
        <w:t>18U high 600W 800D</w:t>
      </w:r>
      <w:r w:rsidRPr="001B4550">
        <w:rPr>
          <w:rFonts w:ascii="Open Sans" w:eastAsia="宋体" w:hAnsi="Open Sans" w:cs="Open Sans"/>
          <w:color w:val="333E48"/>
          <w:kern w:val="0"/>
          <w:szCs w:val="21"/>
        </w:rPr>
        <w:br/>
        <w:t>ETSI 19” front/rear profiles (adjustable)</w:t>
      </w:r>
      <w:r w:rsidRPr="001B4550">
        <w:rPr>
          <w:rFonts w:ascii="Open Sans" w:eastAsia="宋体" w:hAnsi="Open Sans" w:cs="Open Sans"/>
          <w:color w:val="333E48"/>
          <w:kern w:val="0"/>
          <w:szCs w:val="21"/>
        </w:rPr>
        <w:br/>
        <w:t>Removable side/rear panels, RAL 9005</w:t>
      </w:r>
      <w:r w:rsidRPr="001B4550">
        <w:rPr>
          <w:rFonts w:ascii="Open Sans" w:eastAsia="宋体" w:hAnsi="Open Sans" w:cs="Open Sans"/>
          <w:color w:val="333E48"/>
          <w:kern w:val="0"/>
          <w:szCs w:val="21"/>
        </w:rPr>
        <w:br/>
        <w:t>Front tempered glass door (lockable)</w:t>
      </w:r>
    </w:p>
    <w:p w14:paraId="5B22234D" w14:textId="05E8CD72" w:rsidR="00FC0820" w:rsidRPr="00FC0820" w:rsidRDefault="00FC0820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</w:pPr>
      <w:r w:rsidRPr="00FC0820"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  <w:t>TECHNICAL INFO</w:t>
      </w:r>
    </w:p>
    <w:p w14:paraId="0A4DBA45" w14:textId="77777777" w:rsidR="001B4550" w:rsidRPr="001B4550" w:rsidRDefault="001B4550" w:rsidP="001B4550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1B4550">
        <w:rPr>
          <w:rFonts w:ascii="Open Sans" w:eastAsia="宋体" w:hAnsi="Open Sans" w:cs="Open Sans"/>
          <w:color w:val="333E48"/>
          <w:kern w:val="0"/>
          <w:szCs w:val="21"/>
        </w:rPr>
        <w:t> SKU/MPN: CAB-FE-18U-68</w:t>
      </w:r>
    </w:p>
    <w:p w14:paraId="62EF90ED" w14:textId="77777777" w:rsidR="001B4550" w:rsidRPr="001B4550" w:rsidRDefault="001B4550" w:rsidP="001B4550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1B4550">
        <w:rPr>
          <w:rFonts w:ascii="Open Sans" w:eastAsia="宋体" w:hAnsi="Open Sans" w:cs="Open Sans"/>
          <w:color w:val="333E48"/>
          <w:kern w:val="0"/>
          <w:szCs w:val="21"/>
        </w:rPr>
        <w:t>EAN: 8400800015921</w:t>
      </w:r>
    </w:p>
    <w:p w14:paraId="1B97C637" w14:textId="77777777" w:rsidR="001B4550" w:rsidRPr="001B4550" w:rsidRDefault="001B4550" w:rsidP="001B4550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1B4550">
        <w:rPr>
          <w:rFonts w:ascii="Open Sans" w:eastAsia="宋体" w:hAnsi="Open Sans" w:cs="Open Sans"/>
          <w:color w:val="333E48"/>
          <w:kern w:val="0"/>
          <w:szCs w:val="21"/>
        </w:rPr>
        <w:t>Weight: 50kg</w:t>
      </w:r>
    </w:p>
    <w:p w14:paraId="289BF7F6" w14:textId="77777777" w:rsidR="001B4550" w:rsidRPr="001B4550" w:rsidRDefault="001B4550" w:rsidP="001B4550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1B4550">
        <w:rPr>
          <w:rFonts w:ascii="Open Sans" w:eastAsia="宋体" w:hAnsi="Open Sans" w:cs="Open Sans"/>
          <w:color w:val="333E48"/>
          <w:kern w:val="0"/>
          <w:szCs w:val="21"/>
        </w:rPr>
        <w:t>Dimensions:  600(width) x 800(depth) x 980mm(height)</w:t>
      </w:r>
    </w:p>
    <w:p w14:paraId="73C847EB" w14:textId="77777777" w:rsidR="00FC0820" w:rsidRPr="00FC0820" w:rsidRDefault="00FC0820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</w:pPr>
      <w:r w:rsidRPr="00FC0820"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  <w:t>FILES</w:t>
      </w:r>
    </w:p>
    <w:p w14:paraId="3A74E995" w14:textId="4967942B" w:rsidR="004A0A18" w:rsidRPr="00FC0820" w:rsidRDefault="001B4550" w:rsidP="001B4550">
      <w:pPr>
        <w:rPr>
          <w:b/>
          <w:bCs/>
          <w:kern w:val="44"/>
          <w:sz w:val="44"/>
          <w:szCs w:val="44"/>
        </w:rPr>
      </w:pPr>
      <w:hyperlink r:id="rId8" w:tgtFrame="_blank" w:history="1">
        <w:r>
          <w:rPr>
            <w:rStyle w:val="aa"/>
            <w:rFonts w:ascii="Open Sans" w:hAnsi="Open Sans" w:cs="Open Sans"/>
            <w:color w:val="333E48"/>
            <w:szCs w:val="21"/>
            <w:shd w:val="clear" w:color="auto" w:fill="FFFFFF"/>
          </w:rPr>
          <w:t>Datasheet - CAB-FE-18U-68</w:t>
        </w:r>
      </w:hyperlink>
    </w:p>
    <w:sectPr w:rsidR="004A0A18" w:rsidRPr="00FC0820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8187" w14:textId="77777777" w:rsidR="003214C7" w:rsidRDefault="003214C7" w:rsidP="007F112D">
      <w:r>
        <w:separator/>
      </w:r>
    </w:p>
  </w:endnote>
  <w:endnote w:type="continuationSeparator" w:id="0">
    <w:p w14:paraId="68DDB82C" w14:textId="77777777" w:rsidR="003214C7" w:rsidRDefault="003214C7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D6CA" w14:textId="77777777" w:rsidR="003214C7" w:rsidRDefault="003214C7" w:rsidP="007F112D">
      <w:r>
        <w:separator/>
      </w:r>
    </w:p>
  </w:footnote>
  <w:footnote w:type="continuationSeparator" w:id="0">
    <w:p w14:paraId="0E0D9F3B" w14:textId="77777777" w:rsidR="003214C7" w:rsidRDefault="003214C7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266388"/>
    <w:multiLevelType w:val="multilevel"/>
    <w:tmpl w:val="2A4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0AA7"/>
    <w:rsid w:val="000926DB"/>
    <w:rsid w:val="00174E7E"/>
    <w:rsid w:val="001B3C7C"/>
    <w:rsid w:val="001B4550"/>
    <w:rsid w:val="001F3F44"/>
    <w:rsid w:val="00217C9D"/>
    <w:rsid w:val="00222F2A"/>
    <w:rsid w:val="002251C8"/>
    <w:rsid w:val="00252C6B"/>
    <w:rsid w:val="002C2684"/>
    <w:rsid w:val="002C3634"/>
    <w:rsid w:val="003043F9"/>
    <w:rsid w:val="003214C7"/>
    <w:rsid w:val="00341FE0"/>
    <w:rsid w:val="00356F05"/>
    <w:rsid w:val="003A66A7"/>
    <w:rsid w:val="003B1C50"/>
    <w:rsid w:val="003B4DEF"/>
    <w:rsid w:val="004058BD"/>
    <w:rsid w:val="004239E5"/>
    <w:rsid w:val="004433C5"/>
    <w:rsid w:val="004723D9"/>
    <w:rsid w:val="004A0A18"/>
    <w:rsid w:val="004F1539"/>
    <w:rsid w:val="00510160"/>
    <w:rsid w:val="00575957"/>
    <w:rsid w:val="00584B8C"/>
    <w:rsid w:val="005D4F76"/>
    <w:rsid w:val="005F183F"/>
    <w:rsid w:val="005F1F6A"/>
    <w:rsid w:val="00675D4C"/>
    <w:rsid w:val="006C1F89"/>
    <w:rsid w:val="006F5BD5"/>
    <w:rsid w:val="007133F3"/>
    <w:rsid w:val="00741013"/>
    <w:rsid w:val="00755A63"/>
    <w:rsid w:val="007B0E16"/>
    <w:rsid w:val="007F112D"/>
    <w:rsid w:val="0082718D"/>
    <w:rsid w:val="00857C54"/>
    <w:rsid w:val="008C6CF0"/>
    <w:rsid w:val="00906100"/>
    <w:rsid w:val="00941BEE"/>
    <w:rsid w:val="009D608B"/>
    <w:rsid w:val="009D71B0"/>
    <w:rsid w:val="00B57D78"/>
    <w:rsid w:val="00C23875"/>
    <w:rsid w:val="00CF7B48"/>
    <w:rsid w:val="00DA2316"/>
    <w:rsid w:val="00DC1FE7"/>
    <w:rsid w:val="00EA788E"/>
    <w:rsid w:val="00EE5844"/>
    <w:rsid w:val="00F54BCB"/>
    <w:rsid w:val="00FC0820"/>
    <w:rsid w:val="00FD35DF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0"/>
    <w:uiPriority w:val="9"/>
    <w:qFormat/>
    <w:rsid w:val="00FC08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FC0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FC0820"/>
    <w:rPr>
      <w:rFonts w:ascii="宋体" w:eastAsia="宋体" w:hAnsi="宋体" w:cs="宋体"/>
      <w:b/>
      <w:bCs/>
      <w:kern w:val="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C0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hopify.com/s/files/1/0071/2337/0043/files/LMS_Data_EcoNetCab_General_Enclosures_v1_0.pdf?v=15834092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46</cp:revision>
  <dcterms:created xsi:type="dcterms:W3CDTF">2021-06-17T03:46:00Z</dcterms:created>
  <dcterms:modified xsi:type="dcterms:W3CDTF">2021-10-23T15:21:00Z</dcterms:modified>
</cp:coreProperties>
</file>